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legreya" w:cs="Alegreya" w:eastAsia="Alegreya" w:hAnsi="Alegreya"/>
          <w:b w:val="1"/>
          <w:sz w:val="28"/>
          <w:szCs w:val="28"/>
        </w:rPr>
      </w:pPr>
      <w:r w:rsidDel="00000000" w:rsidR="00000000" w:rsidRPr="00000000">
        <w:rPr>
          <w:rFonts w:ascii="Alegreya" w:cs="Alegreya" w:eastAsia="Alegreya" w:hAnsi="Alegreya"/>
          <w:b w:val="1"/>
          <w:sz w:val="28"/>
          <w:szCs w:val="28"/>
          <w:rtl w:val="0"/>
        </w:rPr>
        <w:t xml:space="preserve">He gave gifts to people - Serving Sunday</w:t>
      </w:r>
    </w:p>
    <w:p w:rsidR="00000000" w:rsidDel="00000000" w:rsidP="00000000" w:rsidRDefault="00000000" w:rsidRPr="00000000" w14:paraId="00000002">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Date: 19 October 2025</w:t>
      </w:r>
    </w:p>
    <w:p w:rsidR="00000000" w:rsidDel="00000000" w:rsidP="00000000" w:rsidRDefault="00000000" w:rsidRPr="00000000" w14:paraId="00000003">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Location: St George’s Battery Point</w:t>
      </w:r>
    </w:p>
    <w:p w:rsidR="00000000" w:rsidDel="00000000" w:rsidP="00000000" w:rsidRDefault="00000000" w:rsidRPr="00000000" w14:paraId="00000004">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Texts: Exodus 35:30-36:7; 1 Corinthians 12:1-11</w:t>
      </w:r>
    </w:p>
    <w:p w:rsidR="00000000" w:rsidDel="00000000" w:rsidP="00000000" w:rsidRDefault="00000000" w:rsidRPr="00000000" w14:paraId="00000005">
      <w:pPr>
        <w:rPr>
          <w:rFonts w:ascii="Alegreya" w:cs="Alegreya" w:eastAsia="Alegreya" w:hAnsi="Alegreya"/>
          <w:sz w:val="20"/>
          <w:szCs w:val="20"/>
        </w:rPr>
      </w:pPr>
      <w:r w:rsidDel="00000000" w:rsidR="00000000" w:rsidRPr="00000000">
        <w:rPr>
          <w:rtl w:val="0"/>
        </w:rPr>
      </w:r>
    </w:p>
    <w:p w:rsidR="00000000" w:rsidDel="00000000" w:rsidP="00000000" w:rsidRDefault="00000000" w:rsidRPr="00000000" w14:paraId="00000006">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Today we’re looking at one of Paul’s favourite metaphors for the Church - the body of Christ. He uses this picture to describe the Church in Romans 12, 1 Corinthians 12 and Ephesians 4. He writes:</w:t>
      </w:r>
    </w:p>
    <w:p w:rsidR="00000000" w:rsidDel="00000000" w:rsidP="00000000" w:rsidRDefault="00000000" w:rsidRPr="00000000" w14:paraId="00000007">
      <w:pP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highlight w:val="white"/>
          <w:rtl w:val="0"/>
        </w:rPr>
        <w:t xml:space="preserve">For just as each of us has one body with many members, and these members do not all have the same function, </w:t>
      </w:r>
      <w:r w:rsidDel="00000000" w:rsidR="00000000" w:rsidRPr="00000000">
        <w:rPr>
          <w:rFonts w:ascii="Alegreya" w:cs="Alegreya" w:eastAsia="Alegreya" w:hAnsi="Alegreya"/>
          <w:b w:val="1"/>
          <w:sz w:val="24"/>
          <w:szCs w:val="24"/>
          <w:highlight w:val="white"/>
          <w:rtl w:val="0"/>
        </w:rPr>
        <w:t xml:space="preserve">5 </w:t>
      </w:r>
      <w:r w:rsidDel="00000000" w:rsidR="00000000" w:rsidRPr="00000000">
        <w:rPr>
          <w:rFonts w:ascii="Alegreya" w:cs="Alegreya" w:eastAsia="Alegreya" w:hAnsi="Alegreya"/>
          <w:sz w:val="24"/>
          <w:szCs w:val="24"/>
          <w:highlight w:val="white"/>
          <w:rtl w:val="0"/>
        </w:rPr>
        <w:t xml:space="preserve">so in Christ we, though many, form one body, and each member belongs to all the others. </w:t>
      </w:r>
      <w:r w:rsidDel="00000000" w:rsidR="00000000" w:rsidRPr="00000000">
        <w:rPr>
          <w:rFonts w:ascii="Alegreya" w:cs="Alegreya" w:eastAsia="Alegreya" w:hAnsi="Alegreya"/>
          <w:b w:val="1"/>
          <w:sz w:val="24"/>
          <w:szCs w:val="24"/>
          <w:highlight w:val="white"/>
          <w:rtl w:val="0"/>
        </w:rPr>
        <w:t xml:space="preserve">6 </w:t>
      </w:r>
      <w:r w:rsidDel="00000000" w:rsidR="00000000" w:rsidRPr="00000000">
        <w:rPr>
          <w:rFonts w:ascii="Alegreya" w:cs="Alegreya" w:eastAsia="Alegreya" w:hAnsi="Alegreya"/>
          <w:sz w:val="24"/>
          <w:szCs w:val="24"/>
          <w:highlight w:val="white"/>
          <w:rtl w:val="0"/>
        </w:rPr>
        <w:t xml:space="preserve">We have different gifts, according to the grace given to each of us.</w:t>
      </w:r>
      <w:r w:rsidDel="00000000" w:rsidR="00000000" w:rsidRPr="00000000">
        <w:rPr>
          <w:rFonts w:ascii="Alegreya" w:cs="Alegreya" w:eastAsia="Alegreya" w:hAnsi="Alegreya"/>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08">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Paul uses the picture of the body to make several points. All the parts of the body are different. But they all belong to each other. So, we’re all different and we all have different gifts, but that doesn’t make us superior or inferior to others. Likewise we need each other in the body, we can’t go it alone. But the point I want to make this morning is what Paul says in 1 Corinthians 12:7</w:t>
      </w:r>
    </w:p>
    <w:p w:rsidR="00000000" w:rsidDel="00000000" w:rsidP="00000000" w:rsidRDefault="00000000" w:rsidRPr="00000000" w14:paraId="00000009">
      <w:pPr>
        <w:ind w:left="720" w:firstLine="0"/>
        <w:rPr>
          <w:rFonts w:ascii="Alegreya" w:cs="Alegreya" w:eastAsia="Alegreya" w:hAnsi="Alegreya"/>
          <w:b w:val="1"/>
          <w:i w:val="1"/>
          <w:sz w:val="24"/>
          <w:szCs w:val="24"/>
        </w:rPr>
      </w:pPr>
      <w:r w:rsidDel="00000000" w:rsidR="00000000" w:rsidRPr="00000000">
        <w:rPr>
          <w:rFonts w:ascii="Alegreya" w:cs="Alegreya" w:eastAsia="Alegreya" w:hAnsi="Alegreya"/>
          <w:b w:val="1"/>
          <w:i w:val="1"/>
          <w:sz w:val="24"/>
          <w:szCs w:val="24"/>
          <w:rtl w:val="0"/>
        </w:rPr>
        <w:t xml:space="preserve">Now to each one the manifestation of the Spirit is given for the common good.</w:t>
      </w:r>
    </w:p>
    <w:p w:rsidR="00000000" w:rsidDel="00000000" w:rsidP="00000000" w:rsidRDefault="00000000" w:rsidRPr="00000000" w14:paraId="0000000A">
      <w:pPr>
        <w:rPr>
          <w:rFonts w:ascii="Alegreya" w:cs="Alegreya" w:eastAsia="Alegreya" w:hAnsi="Alegreya"/>
          <w:b w:val="1"/>
          <w:i w:val="1"/>
          <w:sz w:val="24"/>
          <w:szCs w:val="24"/>
        </w:rPr>
      </w:pPr>
      <w:r w:rsidDel="00000000" w:rsidR="00000000" w:rsidRPr="00000000">
        <w:rPr>
          <w:rFonts w:ascii="Alegreya" w:cs="Alegreya" w:eastAsia="Alegreya" w:hAnsi="Alegreya"/>
          <w:sz w:val="24"/>
          <w:szCs w:val="24"/>
          <w:rtl w:val="0"/>
        </w:rPr>
        <w:t xml:space="preserve">The Holy Spirit has given each of us gifts. He wants you to use those gifts to serve the common good. This morning I just want to explore briefly. (1) The Gifts of the Spirit &amp; (2) The Common Good. </w:t>
      </w:r>
      <w:r w:rsidDel="00000000" w:rsidR="00000000" w:rsidRPr="00000000">
        <w:rPr>
          <w:rtl w:val="0"/>
        </w:rPr>
      </w:r>
    </w:p>
    <w:p w:rsidR="00000000" w:rsidDel="00000000" w:rsidP="00000000" w:rsidRDefault="00000000" w:rsidRPr="00000000" w14:paraId="0000000B">
      <w:pPr>
        <w:rPr>
          <w:rFonts w:ascii="Alegreya" w:cs="Alegreya" w:eastAsia="Alegreya" w:hAnsi="Alegreya"/>
          <w:b w:val="1"/>
          <w:i w:val="1"/>
          <w:sz w:val="24"/>
          <w:szCs w:val="24"/>
        </w:rPr>
      </w:pPr>
      <w:r w:rsidDel="00000000" w:rsidR="00000000" w:rsidRPr="00000000">
        <w:rPr>
          <w:rtl w:val="0"/>
        </w:rPr>
      </w:r>
    </w:p>
    <w:p w:rsidR="00000000" w:rsidDel="00000000" w:rsidP="00000000" w:rsidRDefault="00000000" w:rsidRPr="00000000" w14:paraId="0000000C">
      <w:pPr>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Gifts of the Spirit</w:t>
      </w:r>
    </w:p>
    <w:p w:rsidR="00000000" w:rsidDel="00000000" w:rsidP="00000000" w:rsidRDefault="00000000" w:rsidRPr="00000000" w14:paraId="0000000D">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As soon as we hear that phrase “the gifts of the Spirit” my guess is that most of us think about the more supernatural gifts of the Spirit like those Paul lists here in 1 Corinthians 12:8-10 - healing, prophecy, distinguishing between spirits, speaking in tongues, interpreting tongues. For the Corinthians, such obviously supernatural gifts were part and parcel of the Christian life. But they had become a matter of competition, to the neglect of the deeper and universal call of Christ and work of the Spirit to love one another. </w:t>
      </w:r>
    </w:p>
    <w:p w:rsidR="00000000" w:rsidDel="00000000" w:rsidP="00000000" w:rsidRDefault="00000000" w:rsidRPr="00000000" w14:paraId="0000000E">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0F">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One of the things I love about St George’s is our diversity. We come from all sorts of different church backgrounds, not to mention different cultures and languages. The temptation for some of us may be to dismiss these supernatural gifts entirely. For you the challenge may be that you need to wake up and see that God is at work amongst us by his Spirit here and now. Some of us do speak in tongues. I certainly pray for healing when I visit people! And we often pray for healing for members of the parish in our Morning Prayer time on Zoom - which you’re welcome to come to by the way! </w:t>
      </w:r>
    </w:p>
    <w:p w:rsidR="00000000" w:rsidDel="00000000" w:rsidP="00000000" w:rsidRDefault="00000000" w:rsidRPr="00000000" w14:paraId="00000010">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1">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But are these obviously supernatural gifts the only gifts of the Spirit? There are a number of different lists of gifts of the Spirit in the New Testament, and none of them is exhaustive. But you may be surprised to learn that in these some very un-miraculous gifts are included. Things like serving, teaching, encouraging, contributing to the needs of others, leadership, showing mercy,</w:t>
      </w:r>
      <w:r w:rsidDel="00000000" w:rsidR="00000000" w:rsidRPr="00000000">
        <w:rPr>
          <w:rFonts w:ascii="Alegreya" w:cs="Alegreya" w:eastAsia="Alegreya" w:hAnsi="Alegreya"/>
          <w:sz w:val="24"/>
          <w:szCs w:val="24"/>
          <w:vertAlign w:val="superscript"/>
        </w:rPr>
        <w:footnoteReference w:customMarkFollows="0" w:id="1"/>
      </w:r>
      <w:r w:rsidDel="00000000" w:rsidR="00000000" w:rsidRPr="00000000">
        <w:rPr>
          <w:rFonts w:ascii="Alegreya" w:cs="Alegreya" w:eastAsia="Alegreya" w:hAnsi="Alegreya"/>
          <w:sz w:val="24"/>
          <w:szCs w:val="24"/>
          <w:rtl w:val="0"/>
        </w:rPr>
        <w:t xml:space="preserve"> even administration.</w:t>
      </w:r>
      <w:r w:rsidDel="00000000" w:rsidR="00000000" w:rsidRPr="00000000">
        <w:rPr>
          <w:rFonts w:ascii="Alegreya" w:cs="Alegreya" w:eastAsia="Alegreya" w:hAnsi="Alegreya"/>
          <w:sz w:val="24"/>
          <w:szCs w:val="24"/>
          <w:vertAlign w:val="superscript"/>
        </w:rPr>
        <w:footnoteReference w:customMarkFollows="0" w:id="2"/>
      </w:r>
      <w:r w:rsidDel="00000000" w:rsidR="00000000" w:rsidRPr="00000000">
        <w:rPr>
          <w:rFonts w:ascii="Alegreya" w:cs="Alegreya" w:eastAsia="Alegreya" w:hAnsi="Alegreya"/>
          <w:sz w:val="24"/>
          <w:szCs w:val="24"/>
          <w:rtl w:val="0"/>
        </w:rPr>
        <w:t xml:space="preserve"> Administration sounds entirely unspiritual, but I can tell you that church life needs administration. Without the administrative gifts that Amy brings to our ministry team, we’d be a mess! </w:t>
      </w:r>
    </w:p>
    <w:p w:rsidR="00000000" w:rsidDel="00000000" w:rsidP="00000000" w:rsidRDefault="00000000" w:rsidRPr="00000000" w14:paraId="00000012">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3">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For our last example, let’s look at 2 people from the Old Testament that you’ve probably never heard of Bezalel and Oholiab. We met them in our reading from Exodus 35. </w:t>
      </w:r>
    </w:p>
    <w:p w:rsidR="00000000" w:rsidDel="00000000" w:rsidP="00000000" w:rsidRDefault="00000000" w:rsidRPr="00000000" w14:paraId="00000014">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Did you notice what Moses said? It was through the Spirit that Bezalel and Oholiab were given wisdom, understanding, knowledge and all kinds of skills. Their job was to use these gifts to design and build the Tabernacle, that sacred tent where God would meet with his people. What’s more, through the Spirit they were given the ability to teach others - to pass on those skills to others.  And so in the next chapter we find Bezalel and Oholiab leading a huge team of skilled artists and craftspeople. </w:t>
      </w:r>
    </w:p>
    <w:p w:rsidR="00000000" w:rsidDel="00000000" w:rsidP="00000000" w:rsidRDefault="00000000" w:rsidRPr="00000000" w14:paraId="00000015">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6">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 love this picture. Here are two consummate artists. Their skill and creativity is a gift of the Spirit. They put these gifts to work in building a beautiful space for people to worship God. And they train others, passing on their craft and wisdom, as they go. This too is the gift of the Spirit. </w:t>
      </w:r>
    </w:p>
    <w:p w:rsidR="00000000" w:rsidDel="00000000" w:rsidP="00000000" w:rsidRDefault="00000000" w:rsidRPr="00000000" w14:paraId="00000017">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8">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Artistic skill. Healing. Prophecy. Speaking in tongues. Serving. Even administration and everything in between. They are all gifts of the Spirit. In fact whatever gift or ability you have, is a gift of the Spirit. What’s more, even if you don’t think you have a gift, what does Paul say? To </w:t>
      </w:r>
      <w:r w:rsidDel="00000000" w:rsidR="00000000" w:rsidRPr="00000000">
        <w:rPr>
          <w:rFonts w:ascii="Alegreya" w:cs="Alegreya" w:eastAsia="Alegreya" w:hAnsi="Alegreya"/>
          <w:i w:val="1"/>
          <w:sz w:val="24"/>
          <w:szCs w:val="24"/>
          <w:rtl w:val="0"/>
        </w:rPr>
        <w:t xml:space="preserve">each one</w:t>
      </w:r>
      <w:r w:rsidDel="00000000" w:rsidR="00000000" w:rsidRPr="00000000">
        <w:rPr>
          <w:rFonts w:ascii="Alegreya" w:cs="Alegreya" w:eastAsia="Alegreya" w:hAnsi="Alegreya"/>
          <w:sz w:val="24"/>
          <w:szCs w:val="24"/>
          <w:rtl w:val="0"/>
        </w:rPr>
        <w:t xml:space="preserve"> the manifestation of the Spirit is given for the common good. To each one. Even you. </w:t>
      </w:r>
    </w:p>
    <w:p w:rsidR="00000000" w:rsidDel="00000000" w:rsidP="00000000" w:rsidRDefault="00000000" w:rsidRPr="00000000" w14:paraId="00000019">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A">
      <w:pPr>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Common Good</w:t>
      </w:r>
    </w:p>
    <w:p w:rsidR="00000000" w:rsidDel="00000000" w:rsidP="00000000" w:rsidRDefault="00000000" w:rsidRPr="00000000" w14:paraId="0000001B">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But what if you don’t know what your gift is? Who hasn’t asked that? To answer that question we first need to ask, What are the gifts of the Spirit </w:t>
      </w:r>
      <w:r w:rsidDel="00000000" w:rsidR="00000000" w:rsidRPr="00000000">
        <w:rPr>
          <w:rFonts w:ascii="Alegreya" w:cs="Alegreya" w:eastAsia="Alegreya" w:hAnsi="Alegreya"/>
          <w:i w:val="1"/>
          <w:sz w:val="24"/>
          <w:szCs w:val="24"/>
          <w:rtl w:val="0"/>
        </w:rPr>
        <w:t xml:space="preserve">for</w:t>
      </w:r>
      <w:r w:rsidDel="00000000" w:rsidR="00000000" w:rsidRPr="00000000">
        <w:rPr>
          <w:rFonts w:ascii="Alegreya" w:cs="Alegreya" w:eastAsia="Alegreya" w:hAnsi="Alegreya"/>
          <w:sz w:val="24"/>
          <w:szCs w:val="24"/>
          <w:rtl w:val="0"/>
        </w:rPr>
        <w:t xml:space="preserve">? That brings us to point 2, </w:t>
      </w:r>
      <w:r w:rsidDel="00000000" w:rsidR="00000000" w:rsidRPr="00000000">
        <w:rPr>
          <w:rFonts w:ascii="Alegreya" w:cs="Alegreya" w:eastAsia="Alegreya" w:hAnsi="Alegreya"/>
          <w:i w:val="1"/>
          <w:sz w:val="24"/>
          <w:szCs w:val="24"/>
          <w:rtl w:val="0"/>
        </w:rPr>
        <w:t xml:space="preserve">For the Common Good.</w:t>
      </w:r>
      <w:r w:rsidDel="00000000" w:rsidR="00000000" w:rsidRPr="00000000">
        <w:rPr>
          <w:rtl w:val="0"/>
        </w:rPr>
      </w:r>
    </w:p>
    <w:p w:rsidR="00000000" w:rsidDel="00000000" w:rsidP="00000000" w:rsidRDefault="00000000" w:rsidRPr="00000000" w14:paraId="0000001C">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D">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What does Paul say? </w:t>
      </w:r>
      <w:r w:rsidDel="00000000" w:rsidR="00000000" w:rsidRPr="00000000">
        <w:rPr>
          <w:rFonts w:ascii="Alegreya" w:cs="Alegreya" w:eastAsia="Alegreya" w:hAnsi="Alegreya"/>
          <w:i w:val="1"/>
          <w:sz w:val="24"/>
          <w:szCs w:val="24"/>
          <w:rtl w:val="0"/>
        </w:rPr>
        <w:t xml:space="preserve">To each one the manifestation of the Spirit is given for the common good.</w:t>
      </w:r>
      <w:r w:rsidDel="00000000" w:rsidR="00000000" w:rsidRPr="00000000">
        <w:rPr>
          <w:rFonts w:ascii="Alegreya" w:cs="Alegreya" w:eastAsia="Alegreya" w:hAnsi="Alegreya"/>
          <w:sz w:val="24"/>
          <w:szCs w:val="24"/>
          <w:rtl w:val="0"/>
        </w:rPr>
        <w:t xml:space="preserve"> Peter puts it like this: </w:t>
      </w:r>
      <w:r w:rsidDel="00000000" w:rsidR="00000000" w:rsidRPr="00000000">
        <w:rPr>
          <w:rFonts w:ascii="Alegreya" w:cs="Alegreya" w:eastAsia="Alegreya" w:hAnsi="Alegreya"/>
          <w:i w:val="1"/>
          <w:sz w:val="24"/>
          <w:szCs w:val="24"/>
          <w:rtl w:val="0"/>
        </w:rPr>
        <w:t xml:space="preserve">Each one should use whatever gift they have received to serve others, faithfully administering God’s grace in its various forms</w:t>
      </w:r>
      <w:r w:rsidDel="00000000" w:rsidR="00000000" w:rsidRPr="00000000">
        <w:rPr>
          <w:rFonts w:ascii="Alegreya" w:cs="Alegreya" w:eastAsia="Alegreya" w:hAnsi="Alegreya"/>
          <w:sz w:val="24"/>
          <w:szCs w:val="24"/>
          <w:rtl w:val="0"/>
        </w:rPr>
        <w:t xml:space="preserve">.</w:t>
      </w:r>
      <w:r w:rsidDel="00000000" w:rsidR="00000000" w:rsidRPr="00000000">
        <w:rPr>
          <w:rFonts w:ascii="Alegreya" w:cs="Alegreya" w:eastAsia="Alegreya" w:hAnsi="Alegreya"/>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E">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Or again, in Ephesians, Paul puts it like this: </w:t>
      </w:r>
      <w:r w:rsidDel="00000000" w:rsidR="00000000" w:rsidRPr="00000000">
        <w:rPr>
          <w:rFonts w:ascii="Alegreya" w:cs="Alegreya" w:eastAsia="Alegreya" w:hAnsi="Alegreya"/>
          <w:i w:val="1"/>
          <w:sz w:val="24"/>
          <w:szCs w:val="24"/>
          <w:rtl w:val="0"/>
        </w:rPr>
        <w:t xml:space="preserve">From [Christ] the whole body, joined and held together by every supporting ligament, grows and builds itself up in love, as each part does its work.</w:t>
      </w:r>
      <w:r w:rsidDel="00000000" w:rsidR="00000000" w:rsidRPr="00000000">
        <w:rPr>
          <w:rFonts w:ascii="Alegreya" w:cs="Alegreya" w:eastAsia="Alegreya" w:hAnsi="Alegreya"/>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1F">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 Spirit has given each of us gifts. As we use them to serve others, playing our part in the body, so the body will grow. That is each member will grow and we together will grow. That’s the common good. </w:t>
      </w:r>
    </w:p>
    <w:p w:rsidR="00000000" w:rsidDel="00000000" w:rsidP="00000000" w:rsidRDefault="00000000" w:rsidRPr="00000000" w14:paraId="00000020">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1">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Today </w:t>
      </w:r>
      <w:r w:rsidDel="00000000" w:rsidR="00000000" w:rsidRPr="00000000">
        <w:rPr>
          <w:rFonts w:ascii="Alegreya" w:cs="Alegreya" w:eastAsia="Alegreya" w:hAnsi="Alegreya"/>
          <w:sz w:val="24"/>
          <w:szCs w:val="24"/>
          <w:rtl w:val="0"/>
        </w:rPr>
        <w:t xml:space="preserve">is serving Sunday</w:t>
      </w:r>
      <w:r w:rsidDel="00000000" w:rsidR="00000000" w:rsidRPr="00000000">
        <w:rPr>
          <w:rFonts w:ascii="Alegreya" w:cs="Alegreya" w:eastAsia="Alegreya" w:hAnsi="Alegreya"/>
          <w:sz w:val="24"/>
          <w:szCs w:val="24"/>
          <w:rtl w:val="0"/>
        </w:rPr>
        <w:t xml:space="preserve">. We’re hearing about all sorts of different ways you can serve at church. Prayer, cleaning, welcoming, counting the collection, serving morning tea, leading Kids Church, serving communion, praying, playing music, reading the Bible, leading Bible study, doing the flowers, visiting the sick, praying, doing maintenance, working in the garden, preaching, sharing their faith, Alpha. And did I mention praying? All are vital. None is more important than another. We only grow as each part does its work. </w:t>
      </w:r>
    </w:p>
    <w:p w:rsidR="00000000" w:rsidDel="00000000" w:rsidP="00000000" w:rsidRDefault="00000000" w:rsidRPr="00000000" w14:paraId="00000022">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3">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That idea of the </w:t>
      </w:r>
      <w:r w:rsidDel="00000000" w:rsidR="00000000" w:rsidRPr="00000000">
        <w:rPr>
          <w:rFonts w:ascii="Alegreya" w:cs="Alegreya" w:eastAsia="Alegreya" w:hAnsi="Alegreya"/>
          <w:i w:val="1"/>
          <w:sz w:val="24"/>
          <w:szCs w:val="24"/>
          <w:rtl w:val="0"/>
        </w:rPr>
        <w:t xml:space="preserve">common good</w:t>
      </w:r>
      <w:r w:rsidDel="00000000" w:rsidR="00000000" w:rsidRPr="00000000">
        <w:rPr>
          <w:rFonts w:ascii="Alegreya" w:cs="Alegreya" w:eastAsia="Alegreya" w:hAnsi="Alegreya"/>
          <w:sz w:val="24"/>
          <w:szCs w:val="24"/>
          <w:rtl w:val="0"/>
        </w:rPr>
        <w:t xml:space="preserve"> though does not need to be limited to church. It spills over to the rest of society. The question is, how can I serve the common good, the good of my neighbour, my community, maybe even my country or the world, with the gifts the Holy Spirit has given me? Those gifts may include where you were born, what family you grew up in, what education you received, what opportunities you were given, what training you’ve received, but also how you’re wired, what gets you excited. We can think of people like William Wilburforce dedicating his life to the abolition of slavery. Or Martin Luther King campaigning for civil rights. Or Eddie Woo, Australia’s best teacher. Or like Clara serving as a nurse in Sierra Leone, or Marc using his computer skills leading the Keyman team facilitating minority language preservation and Bible translations around the world.</w:t>
      </w:r>
    </w:p>
    <w:p w:rsidR="00000000" w:rsidDel="00000000" w:rsidP="00000000" w:rsidRDefault="00000000" w:rsidRPr="00000000" w14:paraId="00000024">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5">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While you can serve the common good both inside and outside the church, it’s in the church that you’ll learn the character that you will need to deploy the gifts you’ve been given in service. The body grows as each member uses their gifts, but those gifts only soar to their full potential when they are offered in love. They can only find their true use when they are offered in humble service. We learn to do this as we come together and encounter Jesus, the Lord of love who poured out his life in humble service on cross for you and for me. </w:t>
      </w:r>
    </w:p>
    <w:p w:rsidR="00000000" w:rsidDel="00000000" w:rsidP="00000000" w:rsidRDefault="00000000" w:rsidRPr="00000000" w14:paraId="00000026">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7">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Gifts are nothing without a heart of love. And so the question is not what are my gifts? But what are the needs around me? And how can I serve in my current life package? As you ask those questions and begin to serve here at church, then the Holy Spirit will equip you and show the gifts he has given. It’s ok to have a go and work out that you’re not gifted in a certain area. Try something else. The Spirit is using all these things to shape your character. But you won’t discover his gifts if you don’t serve. Age or ability are not a barrier. I read on Facebook a lovely post by our bishop about his mum. She’s in her nursing home, chatting and praying with other downcast and lonely residents and organising with carers a monthly trip to her church with others for worship.</w:t>
      </w:r>
    </w:p>
    <w:p w:rsidR="00000000" w:rsidDel="00000000" w:rsidP="00000000" w:rsidRDefault="00000000" w:rsidRPr="00000000" w14:paraId="00000028">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9">
      <w:pPr>
        <w:rPr>
          <w:rFonts w:ascii="Alegreya" w:cs="Alegreya" w:eastAsia="Alegreya" w:hAnsi="Alegreya"/>
          <w:i w:val="1"/>
          <w:sz w:val="24"/>
          <w:szCs w:val="24"/>
        </w:rPr>
      </w:pPr>
      <w:r w:rsidDel="00000000" w:rsidR="00000000" w:rsidRPr="00000000">
        <w:rPr>
          <w:rFonts w:ascii="Alegreya" w:cs="Alegreya" w:eastAsia="Alegreya" w:hAnsi="Alegreya"/>
          <w:i w:val="1"/>
          <w:sz w:val="24"/>
          <w:szCs w:val="24"/>
          <w:rtl w:val="0"/>
        </w:rPr>
        <w:t xml:space="preserve">To each one the manifestation of the Spirit is given for the common good.</w:t>
      </w:r>
    </w:p>
    <w:p w:rsidR="00000000" w:rsidDel="00000000" w:rsidP="00000000" w:rsidRDefault="00000000" w:rsidRPr="00000000" w14:paraId="0000002A">
      <w:pPr>
        <w:rPr>
          <w:sz w:val="24"/>
          <w:szCs w:val="24"/>
        </w:rPr>
      </w:pPr>
      <w:r w:rsidDel="00000000" w:rsidR="00000000" w:rsidRPr="00000000">
        <w:rPr>
          <w:rFonts w:ascii="Alegreya" w:cs="Alegreya" w:eastAsia="Alegreya" w:hAnsi="Alegreya"/>
          <w:sz w:val="24"/>
          <w:szCs w:val="24"/>
          <w:rtl w:val="0"/>
        </w:rPr>
        <w:t xml:space="preserve">What are the needs you see? What do you enjoy doing? What is your availability? Get serving and you will begin to see the Holy Spirit at work in you, and find the joy it is to serve our King and his world for the common good.</w:t>
      </w:r>
      <w:r w:rsidDel="00000000" w:rsidR="00000000" w:rsidRPr="00000000">
        <w:rPr>
          <w:rtl w:val="0"/>
        </w:rPr>
      </w:r>
    </w:p>
    <w:sectPr>
      <w:head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Romans 12.4-6</w:t>
      </w:r>
    </w:p>
  </w:footnote>
  <w:footnote w:id="1">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Romans 12:6-8</w:t>
      </w:r>
    </w:p>
  </w:footnote>
  <w:footnote w:id="2">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 Corinthians 12.28</w:t>
      </w:r>
    </w:p>
  </w:footnote>
  <w:footnote w:id="3">
    <w:p w:rsidR="00000000" w:rsidDel="00000000" w:rsidP="00000000" w:rsidRDefault="00000000" w:rsidRPr="00000000" w14:paraId="000000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 Peter 4.10</w:t>
      </w:r>
    </w:p>
  </w:footnote>
  <w:footnote w:id="4">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Ephesians 4.16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